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B" w:rsidRDefault="002C14DB">
      <w:pPr>
        <w:widowControl/>
        <w:shd w:val="clear" w:color="auto" w:fill="FFFFFF"/>
        <w:jc w:val="center"/>
        <w:outlineLvl w:val="0"/>
        <w:rPr>
          <w:rFonts w:ascii="新宋体" w:eastAsia="新宋体" w:hAnsi="新宋体" w:cs="宋体"/>
          <w:b/>
          <w:bCs/>
          <w:color w:val="000000" w:themeColor="text1"/>
          <w:kern w:val="36"/>
          <w:sz w:val="48"/>
          <w:szCs w:val="48"/>
        </w:rPr>
      </w:pPr>
      <w:r w:rsidRPr="0097646B">
        <w:rPr>
          <w:rFonts w:ascii="新宋体" w:eastAsia="新宋体" w:hAnsi="新宋体" w:cs="宋体" w:hint="eastAsia"/>
          <w:b/>
          <w:bCs/>
          <w:color w:val="000000" w:themeColor="text1"/>
          <w:kern w:val="36"/>
          <w:sz w:val="48"/>
          <w:szCs w:val="48"/>
        </w:rPr>
        <w:t>关于报销职工子女</w:t>
      </w:r>
    </w:p>
    <w:p w:rsidR="00890FED" w:rsidRPr="0097646B" w:rsidRDefault="002C14DB">
      <w:pPr>
        <w:widowControl/>
        <w:shd w:val="clear" w:color="auto" w:fill="FFFFFF"/>
        <w:jc w:val="center"/>
        <w:outlineLvl w:val="0"/>
        <w:rPr>
          <w:rFonts w:ascii="新宋体" w:eastAsia="新宋体" w:hAnsi="新宋体" w:cs="宋体"/>
          <w:b/>
          <w:bCs/>
          <w:color w:val="000000" w:themeColor="text1"/>
          <w:kern w:val="36"/>
          <w:sz w:val="48"/>
          <w:szCs w:val="48"/>
        </w:rPr>
      </w:pPr>
      <w:r w:rsidRPr="0097646B">
        <w:rPr>
          <w:rFonts w:ascii="新宋体" w:eastAsia="新宋体" w:hAnsi="新宋体" w:cs="宋体" w:hint="eastAsia"/>
          <w:b/>
          <w:bCs/>
          <w:color w:val="000000" w:themeColor="text1"/>
          <w:kern w:val="36"/>
          <w:sz w:val="48"/>
          <w:szCs w:val="48"/>
        </w:rPr>
        <w:t>幼儿园保教费有关</w:t>
      </w:r>
      <w:r w:rsidR="0097646B">
        <w:rPr>
          <w:rFonts w:ascii="新宋体" w:eastAsia="新宋体" w:hAnsi="新宋体" w:cs="宋体" w:hint="eastAsia"/>
          <w:b/>
          <w:bCs/>
          <w:color w:val="000000" w:themeColor="text1"/>
          <w:kern w:val="36"/>
          <w:sz w:val="48"/>
          <w:szCs w:val="48"/>
        </w:rPr>
        <w:t>事项</w:t>
      </w:r>
      <w:r w:rsidRPr="0097646B">
        <w:rPr>
          <w:rFonts w:ascii="新宋体" w:eastAsia="新宋体" w:hAnsi="新宋体" w:cs="宋体" w:hint="eastAsia"/>
          <w:b/>
          <w:bCs/>
          <w:color w:val="000000" w:themeColor="text1"/>
          <w:kern w:val="36"/>
          <w:sz w:val="48"/>
          <w:szCs w:val="48"/>
        </w:rPr>
        <w:t>的通知</w:t>
      </w:r>
    </w:p>
    <w:p w:rsidR="00890FED" w:rsidRDefault="00890F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90FED" w:rsidRPr="0097646B" w:rsidRDefault="0097646B">
      <w:pPr>
        <w:widowControl/>
        <w:shd w:val="clear" w:color="auto" w:fill="FFFFFF"/>
        <w:spacing w:line="390" w:lineRule="atLeast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各部门单位</w:t>
      </w:r>
      <w:r w:rsidR="002C14D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：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济南市物价局、财政局、教育局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《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关于进一步规范幼儿园收费管理的通知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》（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济价费字[2016]11号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和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《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关于职工子女幼儿园收费报销有关问题的通知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》（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济财综[2016]</w:t>
      </w:r>
      <w:r w:rsidR="0097646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10号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文件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的</w:t>
      </w:r>
      <w:r w:rsidR="0097646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相关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规定，结合历下区教育局关于幼儿园保缴费减免细则精神和学校实际，现就职工子女幼儿园保教费报销有关问题通知如下：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一、报销范围</w:t>
      </w:r>
    </w:p>
    <w:p w:rsidR="00890FED" w:rsidRPr="0097646B" w:rsidRDefault="0097646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原</w:t>
      </w:r>
      <w:r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齐鲁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工业</w:t>
      </w:r>
      <w:r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大学</w:t>
      </w:r>
      <w:r w:rsidR="002C14D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在职事业编制职工和合同制职工计划内生育子女及依法收养子女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的</w:t>
      </w:r>
      <w:r w:rsidR="002C14D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幼儿园缴纳保教费，按本通知规定予以报销。计划外生育子女，一切费用自理，学校不予报销。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二、报销标准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根据文件规定，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2016年4月1日前执行原报销标准，2016年4月1日（含）后执行新报销标准，因此，个别职工因公出国、出差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等</w:t>
      </w:r>
      <w:r w:rsidR="0097646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原因</w:t>
      </w:r>
      <w:r w:rsidR="0097646B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没有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及时</w:t>
      </w:r>
      <w:r w:rsidR="0097646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报销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2016年度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保教费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的，</w:t>
      </w:r>
      <w:r w:rsidR="00AE3823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请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分时间段合并计算报销金额，2017年度以后年度保教费按新标准报销。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（一）2016年4月1日前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1.不享受历下区幼儿园保缴费减免政策的，根据幼儿园类别，交纳保教费低于260元/生、月的，单个职工按交纳保教费的一半报销，双职工全部报销；保教费高于260元/生、月的，单个职工按130元/生、月报销，双职工按260元/生、月报销；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2.已享受保教费减免政策的，单个职工按个人实际缴纳部分的一半报销，但最高不超过130元/生、月；双职工全部报销，但最高不超过260元/生、月。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（二）2016年4月1日（含）后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.不享受历下区幼儿园保缴费减免政策的，根据幼儿园类别，交纳保教费低于330元/生、月的，单个职工按交纳保教费的一半报销，双职工全部报销；保教费高于330元/生、月的，单个职工按165元/生、月报销，双职工按330元/生、月报销；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2.已享受保教费减免政策的，单个职工按个人实际缴纳部分的一半报销，但最高不超过165元/生、月；双职工全部报销，但最高不超过330元/生、月。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三、报销程序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1、职工通过</w:t>
      </w:r>
      <w:r w:rsidRPr="0097646B">
        <w:rPr>
          <w:rFonts w:ascii="仿宋_GB2312" w:eastAsia="仿宋_GB2312" w:hAnsi="Times New Roman" w:cs="Times New Roman" w:hint="eastAsia"/>
          <w:b/>
          <w:bCs/>
          <w:iCs/>
          <w:color w:val="000000" w:themeColor="text1"/>
          <w:kern w:val="0"/>
          <w:sz w:val="32"/>
          <w:szCs w:val="32"/>
          <w:u w:val="thick"/>
        </w:rPr>
        <w:t>业财一体化平台--事项办理--其他业务--托儿费报销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进行保教费报销申报，按系统提示填写幼儿姓名、身份证号码、就读学校、是否计划内生育、是否享受保教政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策等基本信息后，按发票张数逐条录入报销信息，提交系统进行自动审核。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2、请有关教职工把系统审核后的报销单连同发票于</w:t>
      </w:r>
      <w:r w:rsidR="009177A4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11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="00AE4350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7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日—</w:t>
      </w:r>
      <w:r w:rsidR="009177A4"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日交至计财处核算大厅。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3、计财处会同人事处审核后，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把</w:t>
      </w:r>
      <w:r w:rsidR="0097646B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报销金额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统一支付到职工个人工资卡中。</w:t>
      </w:r>
    </w:p>
    <w:p w:rsidR="00890FED" w:rsidRPr="0097646B" w:rsidRDefault="002C14DB" w:rsidP="00AE4350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四、本通知自公布之日起执行，若遇政策调整，再另行通知，望各单位做好宣传工作。</w:t>
      </w:r>
      <w:r w:rsidR="00AE435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填报</w:t>
      </w:r>
      <w:r w:rsidR="00AE4350"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  <w:t>过程中如有疑问，请联系计财处核算科，</w:t>
      </w:r>
      <w:r w:rsidR="00AE435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电话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89631090</w:t>
      </w:r>
      <w:r w:rsidR="00AE435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890FED" w:rsidRPr="00AE4350" w:rsidRDefault="00890FED">
      <w:pPr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890FED" w:rsidRPr="0097646B" w:rsidRDefault="002C14DB">
      <w:pPr>
        <w:rPr>
          <w:color w:val="000000" w:themeColor="text1"/>
        </w:rPr>
      </w:pPr>
      <w:r w:rsidRPr="0097646B">
        <w:rPr>
          <w:rFonts w:hint="eastAsia"/>
          <w:color w:val="000000" w:themeColor="text1"/>
        </w:rPr>
        <w:t xml:space="preserve">                                                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firstLine="645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7646B">
        <w:rPr>
          <w:rFonts w:hint="eastAsia"/>
          <w:color w:val="000000" w:themeColor="text1"/>
        </w:rPr>
        <w:t xml:space="preserve">            </w:t>
      </w:r>
      <w:r w:rsidR="00954610">
        <w:rPr>
          <w:rFonts w:hint="eastAsia"/>
          <w:color w:val="000000" w:themeColor="text1"/>
        </w:rPr>
        <w:t xml:space="preserve">                             </w:t>
      </w:r>
      <w:r w:rsidR="00954610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人事处  </w:t>
      </w: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计划财务处</w:t>
      </w:r>
    </w:p>
    <w:p w:rsidR="00890FED" w:rsidRPr="0097646B" w:rsidRDefault="002C14DB">
      <w:pPr>
        <w:widowControl/>
        <w:shd w:val="clear" w:color="auto" w:fill="FFFFFF"/>
        <w:spacing w:line="390" w:lineRule="atLeast"/>
        <w:ind w:leftChars="608" w:left="6055" w:hangingChars="1493" w:hanging="4778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</w:t>
      </w:r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二〇一</w:t>
      </w:r>
      <w:bookmarkStart w:id="0" w:name="_GoBack"/>
      <w:bookmarkEnd w:id="0"/>
      <w:r w:rsidR="0097646B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九年十月三十日</w:t>
      </w:r>
    </w:p>
    <w:p w:rsidR="00890FED" w:rsidRDefault="00890FED"/>
    <w:sectPr w:rsidR="0089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7E" w:rsidRDefault="00E8717E" w:rsidP="0097646B">
      <w:r>
        <w:separator/>
      </w:r>
    </w:p>
  </w:endnote>
  <w:endnote w:type="continuationSeparator" w:id="0">
    <w:p w:rsidR="00E8717E" w:rsidRDefault="00E8717E" w:rsidP="0097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7E" w:rsidRDefault="00E8717E" w:rsidP="0097646B">
      <w:r>
        <w:separator/>
      </w:r>
    </w:p>
  </w:footnote>
  <w:footnote w:type="continuationSeparator" w:id="0">
    <w:p w:rsidR="00E8717E" w:rsidRDefault="00E8717E" w:rsidP="0097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5E8"/>
    <w:rsid w:val="002C14DB"/>
    <w:rsid w:val="00890FED"/>
    <w:rsid w:val="009177A4"/>
    <w:rsid w:val="00954610"/>
    <w:rsid w:val="0097646B"/>
    <w:rsid w:val="00AC2083"/>
    <w:rsid w:val="00AE3823"/>
    <w:rsid w:val="00AE4350"/>
    <w:rsid w:val="00C245E8"/>
    <w:rsid w:val="00CD2E93"/>
    <w:rsid w:val="00E8717E"/>
    <w:rsid w:val="00F668CF"/>
    <w:rsid w:val="0BAE7DD8"/>
    <w:rsid w:val="39043F46"/>
    <w:rsid w:val="3D9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3B49E-5C14-42B4-8743-286D7882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2019-04-13T01:41:00Z</dcterms:created>
  <dcterms:modified xsi:type="dcterms:W3CDTF">2019-10-30T06:48:00Z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